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120"/>
        <w:shd w:val="clear" w:color="ffffff" w:fill="ffffff"/>
        <w:rPr>
          <w:rFonts w:ascii="Arial" w:hAnsi="Arial" w:eastAsia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0"/>
          <w:highlight w:val="white"/>
        </w:rPr>
      </w:r>
      <w:r>
        <w:rPr>
          <w:rFonts w:ascii="Arial" w:hAnsi="Arial" w:eastAsia="Arial" w:cs="Arial"/>
          <w:b/>
          <w:color w:val="333333"/>
          <w:sz w:val="24"/>
        </w:rPr>
        <w:t xml:space="preserve">Правила использования гирлянд на улице:</w:t>
      </w:r>
      <w:r/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3"/>
        </w:numPr>
        <w:ind w:right="0"/>
        <w:spacing w:before="120" w:after="12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33333"/>
          <w:sz w:val="20"/>
        </w:rPr>
        <w:t xml:space="preserve">Проверить гирлянду перед использованием</w:t>
      </w:r>
      <w:r>
        <w:rPr>
          <w:rFonts w:ascii="Arial" w:hAnsi="Arial" w:eastAsia="Arial" w:cs="Arial"/>
          <w:color w:val="333333"/>
          <w:sz w:val="20"/>
        </w:rPr>
        <w:t xml:space="preserve">. Необходимо убедиться в отсутствии повреждений, трещин или обрывов проводов. Если таковые обнаружены, гирлянду нужно заменить или отремонтировать. </w:t>
      </w:r>
      <w:r>
        <w:rPr>
          <w:rFonts w:ascii="Arial" w:hAnsi="Arial" w:eastAsia="Arial" w:cs="Arial"/>
          <w:sz w:val="20"/>
        </w:rPr>
      </w:r>
    </w:p>
    <w:p>
      <w:pPr>
        <w:pStyle w:val="621"/>
        <w:numPr>
          <w:ilvl w:val="0"/>
          <w:numId w:val="3"/>
        </w:numPr>
        <w:ind w:right="0"/>
        <w:spacing w:after="12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33333"/>
          <w:sz w:val="20"/>
        </w:rPr>
        <w:t xml:space="preserve">Использовать подходящее электрооборудование</w:t>
      </w:r>
      <w:r>
        <w:rPr>
          <w:rFonts w:ascii="Arial" w:hAnsi="Arial" w:eastAsia="Arial" w:cs="Arial"/>
          <w:color w:val="333333"/>
          <w:sz w:val="20"/>
        </w:rPr>
        <w:t xml:space="preserve">. При подключении гирлянды к источнику питания следует применять только безопасные электрические разъёмы и провода. Разъём должен иметь защиту от влаги и быть адаптирован к наружным условиям. </w:t>
      </w:r>
      <w:r>
        <w:rPr>
          <w:rFonts w:ascii="Arial" w:hAnsi="Arial" w:eastAsia="Arial" w:cs="Arial"/>
          <w:sz w:val="20"/>
        </w:rPr>
      </w:r>
    </w:p>
    <w:p>
      <w:pPr>
        <w:pStyle w:val="621"/>
        <w:numPr>
          <w:ilvl w:val="0"/>
          <w:numId w:val="3"/>
        </w:numPr>
        <w:ind w:right="0"/>
        <w:spacing w:after="12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33333"/>
          <w:sz w:val="20"/>
        </w:rPr>
        <w:t xml:space="preserve">Защитить электрические соединения от погодных условий</w:t>
      </w:r>
      <w:r>
        <w:rPr>
          <w:rFonts w:ascii="Arial" w:hAnsi="Arial" w:eastAsia="Arial" w:cs="Arial"/>
          <w:color w:val="333333"/>
          <w:sz w:val="20"/>
        </w:rPr>
        <w:t xml:space="preserve">. Для этого нужно использовать влагозащитные и водонепроницаемые материалы, например специальные герметики или изолирующую ленту.</w:t>
      </w:r>
      <w:r>
        <w:rPr>
          <w:rFonts w:ascii="Arial" w:hAnsi="Arial" w:eastAsia="Arial" w:cs="Arial"/>
          <w:sz w:val="20"/>
        </w:rPr>
      </w:r>
    </w:p>
    <w:p>
      <w:pPr>
        <w:pStyle w:val="621"/>
        <w:numPr>
          <w:ilvl w:val="0"/>
          <w:numId w:val="3"/>
        </w:numPr>
        <w:ind w:right="0"/>
        <w:spacing w:after="12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33333"/>
          <w:sz w:val="20"/>
        </w:rPr>
        <w:t xml:space="preserve">Правильно установить гирлянду</w:t>
      </w:r>
      <w:r>
        <w:rPr>
          <w:rFonts w:ascii="Arial" w:hAnsi="Arial" w:eastAsia="Arial" w:cs="Arial"/>
          <w:color w:val="333333"/>
          <w:sz w:val="20"/>
        </w:rPr>
        <w:t xml:space="preserve">. Она должна быть надёжно и прочно закреплена, чтобы не сорваться или свободно висеть и не перекрывать пути эвакуации или прохода. </w:t>
      </w:r>
      <w:r>
        <w:rPr>
          <w:rFonts w:ascii="Arial" w:hAnsi="Arial" w:eastAsia="Arial" w:cs="Arial"/>
          <w:sz w:val="20"/>
        </w:rPr>
      </w:r>
    </w:p>
    <w:p>
      <w:pPr>
        <w:pStyle w:val="621"/>
        <w:numPr>
          <w:ilvl w:val="0"/>
          <w:numId w:val="3"/>
        </w:numPr>
        <w:ind w:right="0"/>
        <w:spacing w:after="12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33333"/>
          <w:sz w:val="20"/>
        </w:rPr>
        <w:t xml:space="preserve">Отключить гирлянду во время отсутствия</w:t>
      </w:r>
      <w:r>
        <w:rPr>
          <w:rFonts w:ascii="Arial" w:hAnsi="Arial" w:eastAsia="Arial" w:cs="Arial"/>
          <w:color w:val="333333"/>
          <w:sz w:val="20"/>
        </w:rPr>
        <w:t xml:space="preserve">. Не стоит оставлять горящую гирлянду без присмотра на всю ночь или на продолжительный период времени.</w:t>
      </w:r>
      <w:r>
        <w:rPr>
          <w:rFonts w:ascii="Arial" w:hAnsi="Arial" w:eastAsia="Arial" w:cs="Arial"/>
          <w:sz w:val="20"/>
        </w:rPr>
      </w:r>
    </w:p>
    <w:p>
      <w:pPr>
        <w:ind w:left="709" w:right="0" w:firstLine="0"/>
        <w:spacing w:after="120"/>
        <w:rPr>
          <w:rFonts w:ascii="Arial" w:hAnsi="Arial" w:eastAsia="Arial" w:cs="Arial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sz w:val="20"/>
          <w:highlight w:val="none"/>
        </w:rPr>
      </w:r>
      <w:r>
        <w:rPr>
          <w:rFonts w:ascii="Arial" w:hAnsi="Arial" w:eastAsia="Arial" w:cs="Arial"/>
          <w:sz w:val="20"/>
          <w:highlight w:val="none"/>
        </w:rPr>
      </w:r>
    </w:p>
    <w:p>
      <w:pPr>
        <w:ind w:left="0" w:right="0" w:firstLine="0"/>
        <w:spacing w:before="0" w:after="120"/>
        <w:shd w:val="clear" w:color="ffffff" w:fill="ffffff"/>
        <w:rPr>
          <w:rFonts w:ascii="Arial" w:hAnsi="Arial" w:eastAsia="Arial" w:cs="Arial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575738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52399" cy="152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2.00pt;height:12.0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Arial" w:hAnsi="Arial" w:eastAsia="Arial" w:cs="Arial"/>
          <w:color w:val="000000"/>
          <w:sz w:val="20"/>
          <w:highlight w:val="white"/>
        </w:rPr>
        <w:t xml:space="preserve">Рекомендации по использованию уличных гирлянд от МЧС.</w:t>
        <w:br/>
        <w:br/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553175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52399" cy="152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2.00pt;height:12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  <w:t xml:space="preserve"> Применяйте электрические гирлянды и иллюминацию только при наличии у них соответствующего сертификата соответствия.</w:t>
        <w:br/>
        <w:t xml:space="preserve">Не обертывайте электролампы бумагой, тканью и другими горючими материалами.</w:t>
        <w:br/>
        <w:br/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995885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52399" cy="152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2.00pt;height:12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  <w:t xml:space="preserve">Не пр</w:t>
      </w:r>
      <w:r>
        <w:rPr>
          <w:rFonts w:ascii="Arial" w:hAnsi="Arial" w:eastAsia="Arial" w:cs="Arial"/>
          <w:color w:val="000000"/>
          <w:sz w:val="20"/>
          <w:highlight w:val="white"/>
        </w:rPr>
        <w:t xml:space="preserve">именяйте иллюминацию с видимыми признаками нарушения целостности изоляции или ламп. При обнаружении неисправности в иллюминации (нагрев проводов, нетипичное мигание лампочек, искрение и т. п.) она должна быть немедленно обесточена.</w:t>
        <w:br/>
        <w:br/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853177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52399" cy="152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2.00pt;height:12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  <w:t xml:space="preserve">Не используйте на улиц</w:t>
      </w:r>
      <w:r>
        <w:rPr>
          <w:rFonts w:ascii="Arial" w:hAnsi="Arial" w:eastAsia="Arial" w:cs="Arial"/>
          <w:color w:val="000000"/>
          <w:sz w:val="20"/>
          <w:highlight w:val="white"/>
        </w:rPr>
        <w:t xml:space="preserve">е гирлянды и удлинители, предназначенные для работы внутри помещений.</w:t>
        <w:br/>
        <w:br/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438755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52399" cy="152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12.00pt;height:12.0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  <w:t xml:space="preserve">Рекомендации по безопасности от профессионального пожарного сообщества (НСОПБ)</w:t>
        <w:br/>
        <w:br/>
        <w:t xml:space="preserve">В настоящее время гирлянды обязательной сертификации не подлежат. При этом, правилами противопожарного р</w:t>
      </w:r>
      <w:r>
        <w:rPr>
          <w:rFonts w:ascii="Arial" w:hAnsi="Arial" w:eastAsia="Arial" w:cs="Arial"/>
          <w:color w:val="000000"/>
          <w:sz w:val="20"/>
          <w:highlight w:val="white"/>
        </w:rPr>
        <w:t xml:space="preserve">ежима Российской Федерации установлено, что на мероприятиях могут применяться только электрические гирлянды и иллюминация, имеющие соответствующий сертификат соответствия.</w:t>
        <w:br/>
        <w:t xml:space="preserve">Таким образом, поставщики, оптовые и розничные потребители должны выбирать гирлянды,</w:t>
      </w:r>
      <w:r>
        <w:rPr>
          <w:rFonts w:ascii="Arial" w:hAnsi="Arial" w:eastAsia="Arial" w:cs="Arial"/>
          <w:color w:val="000000"/>
          <w:sz w:val="20"/>
          <w:highlight w:val="white"/>
        </w:rPr>
        <w:t xml:space="preserve"> прошедшие добровольную сертификацию в области пожарной безопасности.</w:t>
        <w:br/>
        <w:br/>
        <w:t xml:space="preserve">Подтверждение соответствия гирлянд должно проводиться в рамках системы добровольной сертификации в области пожарной безопасности, зарегистрированной в Федеральном агентстве по техническ</w:t>
      </w:r>
      <w:r>
        <w:rPr>
          <w:rFonts w:ascii="Arial" w:hAnsi="Arial" w:eastAsia="Arial" w:cs="Arial"/>
          <w:color w:val="000000"/>
          <w:sz w:val="20"/>
          <w:highlight w:val="white"/>
        </w:rPr>
        <w:t xml:space="preserve">ому регулированию и метрологии.</w:t>
        <w:br/>
        <w:t xml:space="preserve">Применение самодельных гирлянд не допускается.</w:t>
        <w:br/>
        <w:br/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6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964373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52399" cy="152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12.00pt;height:12.0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  <w:t xml:space="preserve"> На что обратить внимание при покупке гирлянды</w:t>
        <w:br/>
        <w:br/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7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06300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52399" cy="152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12.00pt;height:12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  <w:t xml:space="preserve">Оцените целостность изоляции. Проверьте, чтобы провод плотно прилегал ко всем элементам гирлянды, был гладкий, без трещин и за</w:t>
      </w:r>
      <w:r>
        <w:rPr>
          <w:rFonts w:ascii="Arial" w:hAnsi="Arial" w:eastAsia="Arial" w:cs="Arial"/>
          <w:color w:val="000000"/>
          <w:sz w:val="20"/>
          <w:highlight w:val="white"/>
        </w:rPr>
        <w:t xml:space="preserve">усенцев.</w:t>
        <w:br/>
        <w:br/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8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84648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52399" cy="152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12.00pt;height:12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  <w:t xml:space="preserve">Читайте упаковку. Вся информация об изделии должна быть на русском языке. Упаковка, на которой информация представлена на азиатских языках, а сверху наклеена этикетка на русском, может говорить о том, что гирлянда завезена в нашу страну неофициа</w:t>
      </w:r>
      <w:r>
        <w:rPr>
          <w:rFonts w:ascii="Arial" w:hAnsi="Arial" w:eastAsia="Arial" w:cs="Arial"/>
          <w:color w:val="000000"/>
          <w:sz w:val="20"/>
          <w:highlight w:val="white"/>
        </w:rPr>
        <w:t xml:space="preserve">льно.</w:t>
        <w:br/>
        <w:br/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9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143436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52399" cy="152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12.00pt;height:12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  <w:t xml:space="preserve">На коробке должны быть указаны количество и вид лампочек, степень защиты, уровень напряжения, дата изготовления, а также информация об изготовителе (наименование фирмы-производителя, страна и адрес производства, а также номер телефона для жалоб и п</w:t>
      </w:r>
      <w:r>
        <w:rPr>
          <w:rFonts w:ascii="Arial" w:hAnsi="Arial" w:eastAsia="Arial" w:cs="Arial"/>
          <w:color w:val="000000"/>
          <w:sz w:val="20"/>
          <w:highlight w:val="white"/>
        </w:rPr>
        <w:t xml:space="preserve">редложений).</w:t>
        <w:br/>
        <w:br/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10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05322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52399" cy="152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12.00pt;height:12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  <w:t xml:space="preserve">Ищите маркировку единым знаком обращения продукции. Изображение трех стилизованных букв (ЕАС) говорит о том, что продукция безопасна и соответствует требованиям необходимых технических регламентов.</w:t>
        <w:br/>
        <w:br/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1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631639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52399" cy="152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12.00pt;height:12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  <w:t xml:space="preserve">Резкий запах пластмассы может говорить о </w:t>
      </w:r>
      <w:r>
        <w:rPr>
          <w:rFonts w:ascii="Arial" w:hAnsi="Arial" w:eastAsia="Arial" w:cs="Arial"/>
          <w:color w:val="000000"/>
          <w:sz w:val="20"/>
          <w:highlight w:val="white"/>
        </w:rPr>
        <w:t xml:space="preserve">том, что при изготовлении изоляции для гирлянды использовался некачественный пластик, в котором могут содержаться вредные для здоровья формальдегиды.</w:t>
        <w:br/>
        <w:br/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1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551773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52399" cy="152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12.00pt;height:12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  <w:t xml:space="preserve">Обратите внимание на длину провода для подключения к сети. Часть провода без лампочек должна быть достат</w:t>
      </w:r>
      <w:r>
        <w:rPr>
          <w:rFonts w:ascii="Arial" w:hAnsi="Arial" w:eastAsia="Arial" w:cs="Arial"/>
          <w:color w:val="000000"/>
          <w:sz w:val="20"/>
          <w:highlight w:val="white"/>
        </w:rPr>
        <w:t xml:space="preserve">очно, но не излишне длинной – чтобы вам было удобно подключать гирлянду к сети. Оптимальной будет длина от полутора метров для иллюминации внутри помещений, а для экстерьерных решений – от 10.</w:t>
        <w:br/>
        <w:br/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1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295152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52399" cy="152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width:12.00pt;height:12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  <w:t xml:space="preserve">Тестируйте. Попросите продавца подключить выбранную вами гирл</w:t>
      </w:r>
      <w:r>
        <w:rPr>
          <w:rFonts w:ascii="Arial" w:hAnsi="Arial" w:eastAsia="Arial" w:cs="Arial"/>
          <w:color w:val="000000"/>
          <w:sz w:val="20"/>
          <w:highlight w:val="white"/>
        </w:rPr>
        <w:t xml:space="preserve">янду к сети, попробуйте переключить режимы свечения. Все лампочки должны гореть, кнопка не должна западать или нажиматься с усилием.</w:t>
        <w:br/>
      </w:r>
      <w:r>
        <w:rPr>
          <w:rFonts w:ascii="Arial" w:hAnsi="Arial" w:eastAsia="Arial" w:cs="Arial"/>
          <w:sz w:val="24"/>
        </w:rPr>
      </w:r>
    </w:p>
    <w:p>
      <w:pPr>
        <w:ind w:left="0" w:right="0" w:firstLine="0"/>
        <w:spacing w:before="0" w:after="120"/>
        <w:shd w:val="clear" w:color="ffffff" w:fill="ffffff"/>
        <w:rPr>
          <w:rFonts w:ascii="Arial" w:hAnsi="Arial" w:eastAsia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0"/>
          <w:highlight w:val="white"/>
        </w:rPr>
        <w:br/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333333"/>
        <w:sz w:val="20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333333"/>
        <w:sz w:val="20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333333"/>
        <w:sz w:val="20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2024-12-09T12:38:44Z</dcterms:modified>
</cp:coreProperties>
</file>